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2F7D4">
      <w:pPr>
        <w:spacing w:before="0" w:after="200"/>
        <w:jc w:val="center"/>
        <w:rPr>
          <w:sz w:val="36"/>
          <w:szCs w:val="36"/>
        </w:rPr>
      </w:pPr>
      <w:r>
        <w:rPr>
          <w:rFonts w:hint="eastAsia" w:ascii="Times New Roman" w:hAnsi="Times New Roman" w:eastAsia="黑体"/>
          <w:b/>
          <w:color w:val="000000"/>
          <w:sz w:val="36"/>
          <w:szCs w:val="36"/>
          <w:lang w:val="en-US" w:eastAsia="zh-CN"/>
        </w:rPr>
        <w:t>上海电力大学</w:t>
      </w:r>
      <w:r>
        <w:rPr>
          <w:rFonts w:ascii="Times New Roman" w:hAnsi="Times New Roman" w:eastAsia="黑体"/>
          <w:b/>
          <w:color w:val="000000"/>
          <w:sz w:val="36"/>
          <w:szCs w:val="36"/>
        </w:rPr>
        <w:t>深</w:t>
      </w:r>
      <w:r>
        <w:rPr>
          <w:rFonts w:hint="eastAsia" w:ascii="Times New Roman" w:hAnsi="Times New Roman" w:eastAsia="黑体"/>
          <w:b/>
          <w:color w:val="000000"/>
          <w:sz w:val="36"/>
          <w:szCs w:val="36"/>
          <w:lang w:val="en-US" w:eastAsia="zh-CN"/>
        </w:rPr>
        <w:t>/</w:t>
      </w:r>
      <w:r>
        <w:rPr>
          <w:rFonts w:ascii="Times New Roman" w:hAnsi="Times New Roman" w:eastAsia="黑体"/>
          <w:b/>
          <w:color w:val="000000"/>
          <w:sz w:val="36"/>
          <w:szCs w:val="36"/>
        </w:rPr>
        <w:t>远海风电快响班报名表</w:t>
      </w:r>
    </w:p>
    <w:p w14:paraId="10257407">
      <w:pPr>
        <w:spacing w:before="0" w:after="40"/>
        <w:jc w:val="center"/>
        <w:rPr>
          <w:sz w:val="28"/>
          <w:szCs w:val="28"/>
        </w:rPr>
      </w:pPr>
      <w:r>
        <w:rPr>
          <w:rFonts w:ascii="Times New Roman" w:hAnsi="Times New Roman" w:eastAsia="宋体"/>
          <w:b w:val="0"/>
          <w:color w:val="000000"/>
          <w:sz w:val="28"/>
          <w:szCs w:val="28"/>
        </w:rPr>
        <w:t>（面向2023级、2024级相关专业学生，自愿报名、择优录取）</w:t>
      </w:r>
    </w:p>
    <w:p w14:paraId="36A7098C">
      <w:pPr>
        <w:spacing w:after="160" w:line="278" w:lineRule="auto"/>
        <w:ind w:firstLine="560" w:firstLineChars="200"/>
        <w:jc w:val="left"/>
        <w:rPr>
          <w:rFonts w:hint="eastAsia" w:ascii="Times New Roman" w:hAnsi="Times New Roman" w:eastAsia="宋体"/>
          <w:b w:val="0"/>
          <w:color w:val="000000"/>
          <w:sz w:val="28"/>
          <w:szCs w:val="28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8"/>
          <w:szCs w:val="28"/>
        </w:rPr>
        <w:t>报名对象：电气工程及其自动化、</w:t>
      </w:r>
      <w:r>
        <w:rPr>
          <w:rFonts w:hint="eastAsia" w:ascii="Times New Roman" w:hAnsi="Times New Roman" w:eastAsia="宋体"/>
          <w:b w:val="0"/>
          <w:color w:val="000000"/>
          <w:sz w:val="28"/>
          <w:szCs w:val="28"/>
          <w:lang w:val="en-US" w:eastAsia="zh-CN"/>
        </w:rPr>
        <w:t>能源互联网工程</w:t>
      </w:r>
      <w:bookmarkStart w:id="0" w:name="_GoBack"/>
      <w:bookmarkEnd w:id="0"/>
      <w:r>
        <w:rPr>
          <w:rFonts w:hint="eastAsia" w:ascii="Times New Roman" w:hAnsi="Times New Roman" w:eastAsia="宋体"/>
          <w:b w:val="0"/>
          <w:color w:val="000000"/>
          <w:sz w:val="28"/>
          <w:szCs w:val="28"/>
          <w:lang w:val="en-US" w:eastAsia="zh-CN"/>
        </w:rPr>
        <w:t>、</w:t>
      </w:r>
      <w:r>
        <w:rPr>
          <w:rFonts w:ascii="Times New Roman" w:hAnsi="Times New Roman" w:eastAsia="宋体"/>
          <w:b w:val="0"/>
          <w:color w:val="000000"/>
          <w:sz w:val="28"/>
          <w:szCs w:val="28"/>
        </w:rPr>
        <w:t>新能源科学与工程、储能科学与工程</w:t>
      </w:r>
      <w:r>
        <w:rPr>
          <w:rFonts w:hint="eastAsia" w:ascii="Times New Roman" w:hAnsi="Times New Roman" w:eastAsia="宋体"/>
          <w:b w:val="0"/>
          <w:color w:val="000000"/>
          <w:sz w:val="28"/>
          <w:szCs w:val="28"/>
          <w:lang w:eastAsia="zh-CN"/>
        </w:rPr>
        <w:t>、</w:t>
      </w:r>
      <w:r>
        <w:rPr>
          <w:rFonts w:ascii="Times New Roman" w:hAnsi="Times New Roman" w:eastAsia="宋体"/>
          <w:b w:val="0"/>
          <w:color w:val="000000"/>
          <w:sz w:val="28"/>
          <w:szCs w:val="28"/>
        </w:rPr>
        <w:t>自动化、测控技术与仪器、智能科学与技术等相关专业学生；快响班学制1年（2个学期），总学分14学分</w:t>
      </w:r>
      <w:r>
        <w:rPr>
          <w:rFonts w:hint="eastAsia" w:ascii="Times New Roman" w:hAnsi="Times New Roman" w:eastAsia="宋体"/>
          <w:b w:val="0"/>
          <w:color w:val="000000"/>
          <w:sz w:val="28"/>
          <w:szCs w:val="28"/>
          <w:lang w:val="en-US" w:eastAsia="zh-CN"/>
        </w:rPr>
        <w:t>（注：鉴于2023级大四学生课程安排的特殊性，不对其作14学分的要求），学生学籍保留在原主修专业。</w:t>
      </w:r>
    </w:p>
    <w:p w14:paraId="49E6C911">
      <w:pPr>
        <w:spacing w:before="0" w:after="200"/>
        <w:ind w:firstLine="560" w:firstLineChars="200"/>
        <w:jc w:val="both"/>
        <w:rPr>
          <w:sz w:val="28"/>
          <w:szCs w:val="28"/>
        </w:rPr>
      </w:pPr>
      <w:r>
        <w:rPr>
          <w:rFonts w:ascii="Times New Roman" w:hAnsi="Times New Roman" w:eastAsia="宋体"/>
          <w:b w:val="0"/>
          <w:color w:val="000000"/>
          <w:sz w:val="28"/>
          <w:szCs w:val="28"/>
        </w:rPr>
        <w:t>报名基本条件：无课程欠学分记录，对海上风电行业有浓厚兴趣，有志于从事海上风电行业或相关领域深造发展</w:t>
      </w:r>
      <w:r>
        <w:rPr>
          <w:rFonts w:hint="eastAsia" w:ascii="Times New Roman" w:hAnsi="Times New Roman" w:eastAsia="宋体"/>
          <w:b w:val="0"/>
          <w:color w:val="000000"/>
          <w:sz w:val="28"/>
          <w:szCs w:val="28"/>
          <w:lang w:eastAsia="zh-CN"/>
        </w:rPr>
        <w:t>，</w:t>
      </w:r>
      <w:r>
        <w:rPr>
          <w:rFonts w:ascii="Times New Roman" w:hAnsi="Times New Roman" w:eastAsia="宋体"/>
          <w:b w:val="0"/>
          <w:color w:val="000000"/>
          <w:sz w:val="28"/>
          <w:szCs w:val="28"/>
        </w:rPr>
        <w:t>经材料初审与综合面试后择优录取。</w:t>
      </w:r>
    </w:p>
    <w:p w14:paraId="250F29C4">
      <w:pPr>
        <w:spacing w:before="120" w:after="80"/>
        <w:jc w:val="left"/>
        <w:rPr>
          <w:rFonts w:ascii="Times New Roman" w:hAnsi="Times New Roman" w:eastAsia="黑体"/>
          <w:b/>
          <w:color w:val="000000"/>
          <w:sz w:val="28"/>
          <w:szCs w:val="28"/>
        </w:rPr>
      </w:pPr>
    </w:p>
    <w:p w14:paraId="2DD4987C">
      <w:pPr>
        <w:spacing w:before="120" w:after="80"/>
        <w:jc w:val="left"/>
        <w:rPr>
          <w:sz w:val="28"/>
          <w:szCs w:val="28"/>
        </w:rPr>
      </w:pPr>
      <w:r>
        <w:rPr>
          <w:rFonts w:ascii="Times New Roman" w:hAnsi="Times New Roman" w:eastAsia="黑体"/>
          <w:b/>
          <w:color w:val="000000"/>
          <w:sz w:val="28"/>
          <w:szCs w:val="28"/>
        </w:rPr>
        <w:t>一、基本信息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 w14:paraId="3806C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12" w:type="dxa"/>
            <w:vAlign w:val="center"/>
          </w:tcPr>
          <w:p w14:paraId="634A4930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姓　　名</w:t>
            </w:r>
          </w:p>
        </w:tc>
        <w:tc>
          <w:tcPr>
            <w:tcW w:w="1512" w:type="dxa"/>
            <w:vAlign w:val="center"/>
          </w:tcPr>
          <w:p w14:paraId="6D1010AF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  <w:vAlign w:val="center"/>
          </w:tcPr>
          <w:p w14:paraId="429B8797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性　　别</w:t>
            </w:r>
          </w:p>
        </w:tc>
        <w:tc>
          <w:tcPr>
            <w:tcW w:w="1512" w:type="dxa"/>
            <w:vAlign w:val="center"/>
          </w:tcPr>
          <w:p w14:paraId="029A1AF6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  <w:vAlign w:val="center"/>
          </w:tcPr>
          <w:p w14:paraId="0FC47442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学　　号</w:t>
            </w:r>
          </w:p>
        </w:tc>
        <w:tc>
          <w:tcPr>
            <w:tcW w:w="1512" w:type="dxa"/>
            <w:vAlign w:val="center"/>
          </w:tcPr>
          <w:p w14:paraId="7B682824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</w:tr>
      <w:tr w14:paraId="6F3E5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12" w:type="dxa"/>
            <w:vAlign w:val="center"/>
          </w:tcPr>
          <w:p w14:paraId="23F2B312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学　　院</w:t>
            </w:r>
          </w:p>
        </w:tc>
        <w:tc>
          <w:tcPr>
            <w:tcW w:w="3024" w:type="dxa"/>
            <w:gridSpan w:val="2"/>
            <w:vAlign w:val="center"/>
          </w:tcPr>
          <w:p w14:paraId="201134CB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  <w:vAlign w:val="center"/>
          </w:tcPr>
          <w:p w14:paraId="36126DDB">
            <w:pPr>
              <w:spacing w:before="20" w:after="20" w:line="240" w:lineRule="auto"/>
              <w:ind w:left="0" w:right="0" w:firstLine="0" w:firstLineChars="0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3024" w:type="dxa"/>
            <w:gridSpan w:val="2"/>
            <w:vAlign w:val="center"/>
          </w:tcPr>
          <w:p w14:paraId="4DA74127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</w:tr>
      <w:tr w14:paraId="7C166A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12" w:type="dxa"/>
            <w:vAlign w:val="center"/>
          </w:tcPr>
          <w:p w14:paraId="4F585744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所在班级</w:t>
            </w:r>
          </w:p>
        </w:tc>
        <w:tc>
          <w:tcPr>
            <w:tcW w:w="3024" w:type="dxa"/>
            <w:gridSpan w:val="2"/>
            <w:vAlign w:val="center"/>
          </w:tcPr>
          <w:p w14:paraId="332C56D8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  <w:vAlign w:val="center"/>
          </w:tcPr>
          <w:p w14:paraId="3D5726B7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3024" w:type="dxa"/>
            <w:gridSpan w:val="2"/>
            <w:vAlign w:val="center"/>
          </w:tcPr>
          <w:p w14:paraId="177CC37B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</w:tr>
    </w:tbl>
    <w:p w14:paraId="54F06ABA">
      <w:pPr>
        <w:spacing w:before="200" w:after="80"/>
        <w:jc w:val="left"/>
        <w:rPr>
          <w:rFonts w:ascii="Times New Roman" w:hAnsi="Times New Roman" w:eastAsia="黑体"/>
          <w:b/>
          <w:color w:val="000000"/>
          <w:sz w:val="28"/>
          <w:szCs w:val="28"/>
        </w:rPr>
      </w:pPr>
    </w:p>
    <w:p w14:paraId="496ECF55">
      <w:pPr>
        <w:spacing w:before="200" w:after="80"/>
        <w:jc w:val="left"/>
        <w:rPr>
          <w:sz w:val="28"/>
          <w:szCs w:val="28"/>
        </w:rPr>
      </w:pPr>
      <w:r>
        <w:rPr>
          <w:rFonts w:hint="eastAsia" w:ascii="Times New Roman" w:hAnsi="Times New Roman" w:eastAsia="黑体"/>
          <w:b/>
          <w:color w:val="000000"/>
          <w:sz w:val="28"/>
          <w:szCs w:val="28"/>
          <w:lang w:val="en-US" w:eastAsia="zh-CN"/>
        </w:rPr>
        <w:t>二</w:t>
      </w:r>
      <w:r>
        <w:rPr>
          <w:rFonts w:ascii="Times New Roman" w:hAnsi="Times New Roman" w:eastAsia="黑体"/>
          <w:b/>
          <w:color w:val="000000"/>
          <w:sz w:val="28"/>
          <w:szCs w:val="28"/>
        </w:rPr>
        <w:t>、学业成绩情况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752"/>
        <w:gridCol w:w="3120"/>
        <w:gridCol w:w="1932"/>
      </w:tblGrid>
      <w:tr w14:paraId="1B33CD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43E5D410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已修学分 / 应修学分</w:t>
            </w:r>
          </w:p>
        </w:tc>
        <w:tc>
          <w:tcPr>
            <w:tcW w:w="1752" w:type="dxa"/>
            <w:vAlign w:val="center"/>
          </w:tcPr>
          <w:p w14:paraId="31FE753E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3120" w:type="dxa"/>
            <w:vAlign w:val="center"/>
          </w:tcPr>
          <w:p w14:paraId="751D0A1B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加权平均成绩（绩点）</w:t>
            </w:r>
          </w:p>
        </w:tc>
        <w:tc>
          <w:tcPr>
            <w:tcW w:w="1932" w:type="dxa"/>
            <w:vAlign w:val="center"/>
          </w:tcPr>
          <w:p w14:paraId="5A8FF613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</w:tr>
      <w:tr w14:paraId="4ABD4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149C025E">
            <w:pPr>
              <w:spacing w:before="20" w:after="20" w:line="240" w:lineRule="auto"/>
              <w:ind w:left="0" w:right="0" w:firstLine="0" w:firstLineChars="0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专业排名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8"/>
                <w:szCs w:val="28"/>
                <w:lang w:val="en-US" w:eastAsia="zh-CN"/>
              </w:rPr>
              <w:t>/总人数</w:t>
            </w:r>
          </w:p>
        </w:tc>
        <w:tc>
          <w:tcPr>
            <w:tcW w:w="1752" w:type="dxa"/>
            <w:vAlign w:val="center"/>
          </w:tcPr>
          <w:p w14:paraId="5FB32D41">
            <w:pPr>
              <w:spacing w:before="20" w:after="20" w:line="240" w:lineRule="auto"/>
              <w:ind w:left="560" w:right="0" w:hanging="560" w:hangingChars="200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3120" w:type="dxa"/>
            <w:vAlign w:val="center"/>
          </w:tcPr>
          <w:p w14:paraId="05441F5B">
            <w:pPr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是否存在课程欠学分记录</w:t>
            </w:r>
          </w:p>
        </w:tc>
        <w:tc>
          <w:tcPr>
            <w:tcW w:w="1932" w:type="dxa"/>
            <w:vAlign w:val="center"/>
          </w:tcPr>
          <w:p w14:paraId="2F0BDF8F">
            <w:pPr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□ 无        □ 有</w:t>
            </w:r>
          </w:p>
        </w:tc>
      </w:tr>
    </w:tbl>
    <w:p w14:paraId="67F06952">
      <w:pPr>
        <w:spacing w:before="200" w:after="80"/>
        <w:jc w:val="left"/>
        <w:rPr>
          <w:rFonts w:ascii="Times New Roman" w:hAnsi="Times New Roman" w:eastAsia="黑体"/>
          <w:b/>
          <w:color w:val="000000"/>
          <w:sz w:val="28"/>
          <w:szCs w:val="28"/>
        </w:rPr>
      </w:pPr>
    </w:p>
    <w:p w14:paraId="13B690E0">
      <w:pPr>
        <w:spacing w:before="200" w:after="80"/>
        <w:jc w:val="left"/>
        <w:rPr>
          <w:sz w:val="28"/>
          <w:szCs w:val="28"/>
        </w:rPr>
      </w:pPr>
      <w:r>
        <w:rPr>
          <w:rFonts w:hint="eastAsia" w:ascii="Times New Roman" w:hAnsi="Times New Roman" w:eastAsia="黑体"/>
          <w:b/>
          <w:color w:val="000000"/>
          <w:sz w:val="28"/>
          <w:szCs w:val="28"/>
          <w:lang w:val="en-US" w:eastAsia="zh-CN"/>
        </w:rPr>
        <w:t>三</w:t>
      </w:r>
      <w:r>
        <w:rPr>
          <w:rFonts w:ascii="Times New Roman" w:hAnsi="Times New Roman" w:eastAsia="黑体"/>
          <w:b/>
          <w:color w:val="000000"/>
          <w:sz w:val="28"/>
          <w:szCs w:val="28"/>
        </w:rPr>
        <w:t>、</w:t>
      </w:r>
      <w:r>
        <w:rPr>
          <w:rFonts w:hint="eastAsia" w:ascii="Times New Roman" w:hAnsi="Times New Roman" w:eastAsia="黑体"/>
          <w:b/>
          <w:color w:val="000000"/>
          <w:sz w:val="28"/>
          <w:szCs w:val="28"/>
          <w:lang w:val="en-US" w:eastAsia="zh-CN"/>
        </w:rPr>
        <w:t>申请</w:t>
      </w:r>
      <w:r>
        <w:rPr>
          <w:rFonts w:ascii="Times New Roman" w:hAnsi="Times New Roman" w:eastAsia="黑体"/>
          <w:b/>
          <w:color w:val="000000"/>
          <w:sz w:val="28"/>
          <w:szCs w:val="28"/>
        </w:rPr>
        <w:t>抵扣学分课程情况</w:t>
      </w:r>
    </w:p>
    <w:p w14:paraId="3E4CCABD">
      <w:pPr>
        <w:spacing w:before="0" w:after="80"/>
        <w:ind w:firstLine="560" w:firstLineChars="200"/>
        <w:jc w:val="left"/>
        <w:rPr>
          <w:rFonts w:hint="eastAsia" w:ascii="Times New Roman" w:hAnsi="Times New Roman" w:eastAsia="宋体"/>
          <w:b w:val="0"/>
          <w:color w:val="000000"/>
          <w:sz w:val="28"/>
          <w:szCs w:val="28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8"/>
          <w:szCs w:val="28"/>
        </w:rPr>
        <w:t>快响班所修学分可按规定置换主修专业选修及创新创业实践学分</w:t>
      </w:r>
      <w:r>
        <w:rPr>
          <w:rFonts w:hint="eastAsia" w:ascii="Times New Roman" w:hAnsi="Times New Roman" w:eastAsia="宋体"/>
          <w:b w:val="0"/>
          <w:color w:val="000000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宋体"/>
          <w:b w:val="0"/>
          <w:color w:val="000000"/>
          <w:sz w:val="28"/>
          <w:szCs w:val="28"/>
          <w:lang w:val="en-US" w:eastAsia="zh-CN"/>
        </w:rPr>
        <w:t>如选择申请抵扣，请在下表中列出需抵扣的本学期在修课程。</w:t>
      </w:r>
    </w:p>
    <w:p w14:paraId="3A20034C">
      <w:pPr>
        <w:spacing w:before="0" w:after="80"/>
        <w:ind w:firstLine="560" w:firstLineChars="200"/>
        <w:jc w:val="left"/>
        <w:rPr>
          <w:rFonts w:hint="eastAsia" w:ascii="Times New Roman" w:hAnsi="Times New Roman" w:eastAsia="宋体"/>
          <w:b w:val="0"/>
          <w:color w:val="000000"/>
          <w:sz w:val="28"/>
          <w:szCs w:val="28"/>
          <w:lang w:val="en-US" w:eastAsia="zh-CN"/>
        </w:rPr>
      </w:pPr>
    </w:p>
    <w:p w14:paraId="45DF8690">
      <w:pPr>
        <w:spacing w:before="0" w:after="80"/>
        <w:ind w:firstLine="560" w:firstLineChars="200"/>
        <w:jc w:val="left"/>
        <w:rPr>
          <w:rFonts w:hint="eastAsia" w:ascii="Times New Roman" w:hAnsi="Times New Roman" w:eastAsia="宋体"/>
          <w:b w:val="0"/>
          <w:color w:val="000000"/>
          <w:sz w:val="28"/>
          <w:szCs w:val="28"/>
          <w:lang w:val="en-US" w:eastAsia="zh-CN"/>
        </w:rPr>
      </w:pPr>
    </w:p>
    <w:p w14:paraId="0EF4D3C7">
      <w:pPr>
        <w:spacing w:before="0" w:after="80"/>
        <w:ind w:firstLine="560" w:firstLineChars="200"/>
        <w:jc w:val="left"/>
        <w:rPr>
          <w:rFonts w:hint="default" w:ascii="Times New Roman" w:hAnsi="Times New Roman" w:eastAsia="宋体"/>
          <w:b w:val="0"/>
          <w:color w:val="000000"/>
          <w:sz w:val="28"/>
          <w:szCs w:val="28"/>
          <w:lang w:val="en-US" w:eastAsia="zh-CN"/>
        </w:rPr>
      </w:pP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2538"/>
        <w:gridCol w:w="3816"/>
        <w:gridCol w:w="1226"/>
      </w:tblGrid>
      <w:tr w14:paraId="1F8BB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blHeader/>
          <w:jc w:val="center"/>
        </w:trPr>
        <w:tc>
          <w:tcPr>
            <w:tcW w:w="831" w:type="dxa"/>
            <w:shd w:val="clear" w:color="auto" w:fill="D9D9D9"/>
            <w:vAlign w:val="center"/>
          </w:tcPr>
          <w:p w14:paraId="352CBE99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538" w:type="dxa"/>
            <w:shd w:val="clear" w:color="auto" w:fill="D9D9D9"/>
            <w:vAlign w:val="center"/>
          </w:tcPr>
          <w:p w14:paraId="01DFB466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8"/>
                <w:szCs w:val="28"/>
              </w:rPr>
              <w:t>课程名称</w:t>
            </w:r>
          </w:p>
        </w:tc>
        <w:tc>
          <w:tcPr>
            <w:tcW w:w="3816" w:type="dxa"/>
            <w:shd w:val="clear" w:color="auto" w:fill="D9D9D9"/>
            <w:vAlign w:val="center"/>
          </w:tcPr>
          <w:p w14:paraId="58582DD7">
            <w:pPr>
              <w:spacing w:before="20" w:after="2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8"/>
                <w:szCs w:val="28"/>
                <w:lang w:val="en-US" w:eastAsia="zh-CN"/>
              </w:rPr>
              <w:t>课程类型</w:t>
            </w:r>
          </w:p>
          <w:p w14:paraId="77336534">
            <w:pPr>
              <w:spacing w:before="20" w:after="20" w:line="240" w:lineRule="auto"/>
              <w:ind w:left="0" w:right="0" w:firstLine="0" w:firstLineChars="0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8"/>
                <w:szCs w:val="28"/>
                <w:lang w:val="en-US" w:eastAsia="zh-CN"/>
              </w:rPr>
              <w:t>（专业选修/创新创业实践）</w:t>
            </w:r>
          </w:p>
        </w:tc>
        <w:tc>
          <w:tcPr>
            <w:tcW w:w="1226" w:type="dxa"/>
            <w:shd w:val="clear" w:color="auto" w:fill="D9D9D9"/>
            <w:vAlign w:val="center"/>
          </w:tcPr>
          <w:p w14:paraId="6EEFDDC0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8"/>
                <w:szCs w:val="28"/>
              </w:rPr>
              <w:t>学分</w:t>
            </w:r>
          </w:p>
        </w:tc>
      </w:tr>
      <w:tr w14:paraId="6BC0C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31" w:type="dxa"/>
            <w:vAlign w:val="center"/>
          </w:tcPr>
          <w:p w14:paraId="041F7083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38" w:type="dxa"/>
            <w:vAlign w:val="center"/>
          </w:tcPr>
          <w:p w14:paraId="019CFC82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  <w:vAlign w:val="center"/>
          </w:tcPr>
          <w:p w14:paraId="61E04C61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vAlign w:val="center"/>
          </w:tcPr>
          <w:p w14:paraId="08939E1D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</w:tr>
      <w:tr w14:paraId="1B2BD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31" w:type="dxa"/>
            <w:vAlign w:val="center"/>
          </w:tcPr>
          <w:p w14:paraId="3C1260A9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38" w:type="dxa"/>
            <w:vAlign w:val="center"/>
          </w:tcPr>
          <w:p w14:paraId="2B5EFDED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  <w:vAlign w:val="center"/>
          </w:tcPr>
          <w:p w14:paraId="38618426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vAlign w:val="center"/>
          </w:tcPr>
          <w:p w14:paraId="7E7D3FEF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</w:tr>
      <w:tr w14:paraId="69C06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31" w:type="dxa"/>
            <w:vAlign w:val="center"/>
          </w:tcPr>
          <w:p w14:paraId="02E14244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38" w:type="dxa"/>
            <w:vAlign w:val="center"/>
          </w:tcPr>
          <w:p w14:paraId="26A748B5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  <w:vAlign w:val="center"/>
          </w:tcPr>
          <w:p w14:paraId="5C5803C6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vAlign w:val="center"/>
          </w:tcPr>
          <w:p w14:paraId="22D0E43F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</w:tr>
      <w:tr w14:paraId="13251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31" w:type="dxa"/>
            <w:vAlign w:val="center"/>
          </w:tcPr>
          <w:p w14:paraId="75238C2F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4</w:t>
            </w:r>
          </w:p>
        </w:tc>
        <w:tc>
          <w:tcPr>
            <w:tcW w:w="2538" w:type="dxa"/>
            <w:vAlign w:val="center"/>
          </w:tcPr>
          <w:p w14:paraId="12E9EBEA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  <w:vAlign w:val="center"/>
          </w:tcPr>
          <w:p w14:paraId="7A0B6061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vAlign w:val="center"/>
          </w:tcPr>
          <w:p w14:paraId="552AF10B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</w:p>
        </w:tc>
      </w:tr>
    </w:tbl>
    <w:p w14:paraId="307EA8A9">
      <w:pPr>
        <w:spacing w:before="200" w:after="80"/>
        <w:jc w:val="left"/>
        <w:rPr>
          <w:rFonts w:ascii="Times New Roman" w:hAnsi="Times New Roman" w:eastAsia="黑体"/>
          <w:b/>
          <w:color w:val="000000"/>
          <w:sz w:val="28"/>
          <w:szCs w:val="28"/>
          <w:highlight w:val="yellow"/>
        </w:rPr>
      </w:pPr>
    </w:p>
    <w:p w14:paraId="14C60F08">
      <w:pPr>
        <w:spacing w:before="200" w:after="80"/>
        <w:jc w:val="left"/>
        <w:rPr>
          <w:sz w:val="28"/>
          <w:szCs w:val="28"/>
        </w:rPr>
      </w:pPr>
      <w:r>
        <w:rPr>
          <w:rFonts w:hint="eastAsia" w:ascii="Times New Roman" w:hAnsi="Times New Roman" w:eastAsia="黑体"/>
          <w:b/>
          <w:color w:val="000000"/>
          <w:sz w:val="28"/>
          <w:szCs w:val="28"/>
          <w:lang w:val="en-US" w:eastAsia="zh-CN"/>
        </w:rPr>
        <w:t>四</w:t>
      </w:r>
      <w:r>
        <w:rPr>
          <w:rFonts w:ascii="Times New Roman" w:hAnsi="Times New Roman" w:eastAsia="黑体"/>
          <w:b/>
          <w:color w:val="000000"/>
          <w:sz w:val="28"/>
          <w:szCs w:val="28"/>
        </w:rPr>
        <w:t>、本人承诺</w:t>
      </w:r>
    </w:p>
    <w:p w14:paraId="25AF615A">
      <w:pPr>
        <w:spacing w:before="0" w:after="160"/>
        <w:ind w:firstLine="560" w:firstLineChars="200"/>
        <w:jc w:val="left"/>
        <w:rPr>
          <w:sz w:val="28"/>
          <w:szCs w:val="28"/>
        </w:rPr>
      </w:pPr>
      <w:r>
        <w:rPr>
          <w:rFonts w:ascii="Times New Roman" w:hAnsi="Times New Roman" w:eastAsia="宋体"/>
          <w:b w:val="0"/>
          <w:color w:val="000000"/>
          <w:sz w:val="28"/>
          <w:szCs w:val="28"/>
        </w:rPr>
        <w:t>本人承诺：以上填写内容真实、准确、完整；本人无课程欠学分记录，符合深远海风电快响班报名基本条件。如有不实，本人愿意承担相应责任，并服从快响班选拔与管理安排。</w:t>
      </w:r>
    </w:p>
    <w:p w14:paraId="25D57F7B">
      <w:pPr>
        <w:spacing w:before="0" w:after="200"/>
        <w:jc w:val="left"/>
        <w:rPr>
          <w:sz w:val="28"/>
          <w:szCs w:val="28"/>
        </w:rPr>
      </w:pPr>
      <w:r>
        <w:rPr>
          <w:rFonts w:ascii="Times New Roman" w:hAnsi="Times New Roman" w:eastAsia="宋体"/>
          <w:b w:val="0"/>
          <w:color w:val="000000"/>
          <w:sz w:val="28"/>
          <w:szCs w:val="28"/>
        </w:rPr>
        <w:t>申请人（签字）：＿＿＿＿＿＿＿＿     日期：＿＿＿年＿＿月＿＿日</w:t>
      </w:r>
    </w:p>
    <w:p w14:paraId="374C8F32">
      <w:pPr>
        <w:spacing w:before="200" w:after="80"/>
        <w:jc w:val="left"/>
        <w:rPr>
          <w:rFonts w:ascii="Times New Roman" w:hAnsi="Times New Roman" w:eastAsia="黑体"/>
          <w:b/>
          <w:color w:val="000000"/>
          <w:sz w:val="28"/>
          <w:szCs w:val="28"/>
        </w:rPr>
      </w:pPr>
    </w:p>
    <w:p w14:paraId="7A350A79">
      <w:pPr>
        <w:spacing w:before="200" w:after="80"/>
        <w:jc w:val="left"/>
        <w:rPr>
          <w:sz w:val="28"/>
          <w:szCs w:val="28"/>
          <w:highlight w:val="none"/>
        </w:rPr>
      </w:pP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val="en-US" w:eastAsia="zh-CN"/>
        </w:rPr>
        <w:t>五</w:t>
      </w:r>
      <w:r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  <w:t>、审核意见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5788"/>
      </w:tblGrid>
      <w:tr w14:paraId="15CD9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4" w:type="dxa"/>
            <w:vAlign w:val="center"/>
          </w:tcPr>
          <w:p w14:paraId="0B55D152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8"/>
                <w:szCs w:val="28"/>
                <w:lang w:val="en-US" w:eastAsia="zh-CN"/>
              </w:rPr>
              <w:t>电气学部（海上风电研究院）</w:t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5788" w:type="dxa"/>
            <w:vAlign w:val="center"/>
          </w:tcPr>
          <w:p w14:paraId="484CF6BE">
            <w:pPr>
              <w:spacing w:before="20" w:after="20" w:line="240" w:lineRule="auto"/>
              <w:ind w:left="0" w:right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材料初审：□ 通过　　□ 不通过</w:t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br w:type="textWrapping"/>
            </w:r>
          </w:p>
          <w:p w14:paraId="7C3D169A">
            <w:pPr>
              <w:spacing w:before="20" w:after="20" w:line="240" w:lineRule="auto"/>
              <w:ind w:left="0" w:right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负责人（签字）：　　　　单位（盖章）：</w:t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br w:type="textWrapping"/>
            </w:r>
          </w:p>
          <w:p w14:paraId="2E350ECC">
            <w:pPr>
              <w:spacing w:before="20" w:after="20" w:line="240" w:lineRule="auto"/>
              <w:ind w:left="0" w:right="0" w:firstLine="0" w:firstLineChars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8"/>
                <w:szCs w:val="28"/>
                <w:lang w:val="en-US" w:eastAsia="zh-CN"/>
              </w:rPr>
              <w:t xml:space="preserve">              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日期：　　　年　　月　　日</w:t>
            </w:r>
          </w:p>
        </w:tc>
      </w:tr>
      <w:tr w14:paraId="46FD8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84" w:type="dxa"/>
            <w:vAlign w:val="center"/>
          </w:tcPr>
          <w:p w14:paraId="76861CD1">
            <w:pPr>
              <w:spacing w:before="20" w:after="20" w:line="240" w:lineRule="auto"/>
              <w:ind w:left="0" w:right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本科生院意见</w:t>
            </w:r>
          </w:p>
        </w:tc>
        <w:tc>
          <w:tcPr>
            <w:tcW w:w="5788" w:type="dxa"/>
            <w:vAlign w:val="center"/>
          </w:tcPr>
          <w:p w14:paraId="519ECD40">
            <w:pPr>
              <w:spacing w:before="20" w:after="20" w:line="240" w:lineRule="auto"/>
              <w:ind w:left="0" w:right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综合面试：□ 通过　　□ 不通过</w:t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br w:type="textWrapping"/>
            </w:r>
          </w:p>
          <w:p w14:paraId="5F11087A">
            <w:pPr>
              <w:spacing w:before="20" w:after="20" w:line="240" w:lineRule="auto"/>
              <w:ind w:left="0" w:right="0"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审核人（签字）：　　　　单位（盖章）：</w:t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br w:type="textWrapping"/>
            </w:r>
          </w:p>
          <w:p w14:paraId="45267676">
            <w:pPr>
              <w:spacing w:before="20" w:after="20" w:line="240" w:lineRule="auto"/>
              <w:ind w:left="0" w:right="0" w:firstLine="0" w:firstLineChars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8"/>
                <w:szCs w:val="28"/>
                <w:lang w:val="en-US" w:eastAsia="zh-CN"/>
              </w:rPr>
              <w:t xml:space="preserve">              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8"/>
                <w:szCs w:val="28"/>
              </w:rPr>
              <w:t>日期：　　　年　　月　　日</w:t>
            </w:r>
          </w:p>
        </w:tc>
      </w:tr>
    </w:tbl>
    <w:p w14:paraId="13A8609E">
      <w:pPr>
        <w:rPr>
          <w:rFonts w:hint="eastAsia" w:eastAsia="宋体"/>
          <w:sz w:val="28"/>
          <w:szCs w:val="28"/>
          <w:lang w:val="en-US" w:eastAsia="zh-CN"/>
        </w:rPr>
      </w:pPr>
    </w:p>
    <w:p w14:paraId="69E84E29">
      <w:pPr>
        <w:ind w:firstLine="560" w:firstLineChars="200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 w:eastAsia="宋体"/>
          <w:sz w:val="28"/>
          <w:szCs w:val="28"/>
          <w:lang w:val="en-US" w:eastAsia="zh-CN"/>
        </w:rPr>
        <w:t>注：报名表请于9月24日17：00前发送至邮箱</w:t>
      </w:r>
      <w:r>
        <w:rPr>
          <w:rFonts w:hint="eastAsia" w:eastAsia="宋体"/>
          <w:sz w:val="28"/>
          <w:szCs w:val="28"/>
          <w:lang w:val="en-US" w:eastAsia="zh-CN"/>
        </w:rPr>
        <w:fldChar w:fldCharType="begin"/>
      </w:r>
      <w:r>
        <w:rPr>
          <w:rFonts w:hint="eastAsia" w:eastAsia="宋体"/>
          <w:sz w:val="28"/>
          <w:szCs w:val="28"/>
          <w:lang w:val="en-US" w:eastAsia="zh-CN"/>
        </w:rPr>
        <w:instrText xml:space="preserve"> HYPERLINK "mailto:suepyjy@163.com" </w:instrText>
      </w:r>
      <w:r>
        <w:rPr>
          <w:rFonts w:hint="eastAsia" w:eastAsia="宋体"/>
          <w:sz w:val="28"/>
          <w:szCs w:val="28"/>
          <w:lang w:val="en-US" w:eastAsia="zh-CN"/>
        </w:rPr>
        <w:fldChar w:fldCharType="separate"/>
      </w:r>
      <w:r>
        <w:rPr>
          <w:rStyle w:val="135"/>
          <w:rFonts w:hint="eastAsia" w:eastAsia="宋体"/>
          <w:sz w:val="28"/>
          <w:szCs w:val="28"/>
          <w:lang w:val="en-US" w:eastAsia="zh-CN"/>
        </w:rPr>
        <w:t>suepyjy@163.com</w:t>
      </w:r>
      <w:r>
        <w:rPr>
          <w:rFonts w:hint="eastAsia" w:eastAsia="宋体"/>
          <w:sz w:val="28"/>
          <w:szCs w:val="28"/>
          <w:lang w:val="en-US" w:eastAsia="zh-CN"/>
        </w:rPr>
        <w:fldChar w:fldCharType="end"/>
      </w:r>
    </w:p>
    <w:p w14:paraId="0CA2E7D3">
      <w:pPr>
        <w:rPr>
          <w:rFonts w:hint="default" w:eastAsia="宋体"/>
          <w:sz w:val="28"/>
          <w:szCs w:val="28"/>
          <w:lang w:val="en-US" w:eastAsia="zh-CN"/>
        </w:rPr>
      </w:pP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2357B5"/>
    <w:rsid w:val="39D37642"/>
    <w:rsid w:val="52E57803"/>
    <w:rsid w:val="54D609D3"/>
    <w:rsid w:val="7DBD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qFormat/>
    <w:uiPriority w:val="99"/>
    <w:rPr>
      <w:color w:val="0000FF"/>
      <w:u w:val="single"/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637</Words>
  <Characters>665</Characters>
  <Lines>0</Lines>
  <Paragraphs>0</Paragraphs>
  <TotalTime>8</TotalTime>
  <ScaleCrop>false</ScaleCrop>
  <LinksUpToDate>false</LinksUpToDate>
  <CharactersWithSpaces>774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乔</cp:lastModifiedBy>
  <dcterms:modified xsi:type="dcterms:W3CDTF">2026-09-21T03:34:00Z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eyJoZGlkIjoiYTIwZTMwYTkwNjE2MDVlYTMwYTM3OTM0MDg2NGM3YjciLCJ1c2VySWQiOiIzMTk3MzEwODEifQ==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23A3B32224FC45A7919E2816EC602785_12</vt:lpwstr>
  </property>
</Properties>
</file>